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Checkliste zur Kampagnenfreigabe</w:t>
      </w:r>
    </w:p>
    <w:p>
      <w:r>
        <w:t>Vor Veröffentlichung oder Produktion ausfüllen. Diese Vorlage hilft, die Version zu bestimmen, offene Punkte zu prüfen und die Freigabe jeder Datei zu dokumentieren. Felder je Datei oder Anpassung duplizieren; eine Freigabe gilt nicht automatisch für die gesamte Kampagne.</w:t>
      </w:r>
    </w:p>
    <w:p>
      <w:r>
        <w:t>Felder in eckigen Klammern bearbeiten. Kästchen erst nach der Prüfung markieren. Nachweise an Orten mit berechtigtem Zugriff aufbewahren.</w:t>
      </w:r>
    </w:p>
    <w:p>
      <w:pPr>
        <w:pStyle w:val="Heading1"/>
      </w:pPr>
      <w:r>
        <w:t>1 Kampagne und Zuständigkeiten festlegen</w:t>
      </w:r>
    </w:p>
    <w:p>
      <w:r>
        <w:rPr>
          <w:b/>
        </w:rPr>
        <w:t xml:space="preserve">Kampagne: </w:t>
      </w:r>
      <w:r>
        <w:t>[ausfüllen]</w:t>
      </w:r>
    </w:p>
    <w:p>
      <w:r>
        <w:rPr>
          <w:b/>
        </w:rPr>
        <w:t xml:space="preserve">Ziel und Zielgruppe: </w:t>
      </w:r>
      <w:r>
        <w:t>[ausfüllen]</w:t>
      </w:r>
    </w:p>
    <w:p>
      <w:r>
        <w:rPr>
          <w:b/>
        </w:rPr>
        <w:t xml:space="preserve">Kanäle und geplanter Termin: </w:t>
      </w:r>
      <w:r>
        <w:t>[ausfüllen]</w:t>
      </w:r>
    </w:p>
    <w:p>
      <w:r>
        <w:rPr>
          <w:b/>
        </w:rPr>
        <w:t xml:space="preserve">Prüfungskoordination: </w:t>
      </w:r>
      <w:r>
        <w:t>[ausfüllen]</w:t>
      </w:r>
    </w:p>
    <w:p>
      <w:r>
        <w:rPr>
          <w:b/>
        </w:rPr>
        <w:t xml:space="preserve">Referenzbriefing: </w:t>
      </w:r>
      <w:r>
        <w:t>[ausfüllen]</w:t>
      </w:r>
    </w:p>
    <w:p>
      <w:r>
        <w:rPr>
          <w:b/>
        </w:rPr>
        <w:t xml:space="preserve">Rundenfrist mit Datum, Uhrzeit und Zeitzone: </w:t>
      </w:r>
      <w:r>
        <w:t>[ausfüllen]</w:t>
      </w:r>
    </w:p>
    <w:p>
      <w:r>
        <w:rPr>
          <w:b/>
        </w:rPr>
        <w:t xml:space="preserve">Zuständig für Meinungsverschiedenheiten: </w:t>
      </w:r>
      <w:r>
        <w:t>[ausfüllen]</w:t>
      </w:r>
    </w:p>
    <w:p>
      <w:r>
        <w:rPr>
          <w:b/>
        </w:rPr>
        <w:t xml:space="preserve">Vertretung: </w:t>
      </w:r>
      <w:r>
        <w:t>[ausfüllen]</w:t>
      </w:r>
    </w:p>
    <w:p>
      <w:pPr>
        <w:pStyle w:val="Heading1"/>
      </w:pPr>
      <w:r>
        <w:t>2 Jedes Material identifizieren</w:t>
      </w:r>
    </w:p>
    <w:p>
      <w:r>
        <w:t>Diesen Block je Datei duplizieren. Bei mehreren Entscheidern deren jeweiligen Umfang und die Person benennen, die die Entscheidung zusammenführt.</w:t>
      </w:r>
    </w:p>
    <w:p>
      <w:r>
        <w:rPr>
          <w:b/>
        </w:rPr>
        <w:t xml:space="preserve">Material und Kanal: </w:t>
      </w:r>
      <w:r>
        <w:t>[ausfüllen]</w:t>
      </w:r>
    </w:p>
    <w:p>
      <w:r>
        <w:rPr>
          <w:b/>
        </w:rPr>
        <w:t xml:space="preserve">Genaue Version und Speicherort: </w:t>
      </w:r>
      <w:r>
        <w:t>[ausfüllen]</w:t>
      </w:r>
    </w:p>
    <w:p>
      <w:r>
        <w:rPr>
          <w:b/>
        </w:rPr>
        <w:t xml:space="preserve">Erstellung durch: </w:t>
      </w:r>
      <w:r>
        <w:t>[ausfüllen]</w:t>
      </w:r>
    </w:p>
    <w:p>
      <w:r>
        <w:rPr>
          <w:b/>
        </w:rPr>
        <w:t xml:space="preserve">Prüfende Person und Prüfumfang: </w:t>
      </w:r>
      <w:r>
        <w:t>[ausfüllen]</w:t>
      </w:r>
    </w:p>
    <w:p>
      <w:r>
        <w:rPr>
          <w:b/>
        </w:rPr>
        <w:t xml:space="preserve">Spezifische Validierung und Zuständigkeit: </w:t>
      </w:r>
      <w:r>
        <w:t>[Name und Anforderung oder nicht zutreffend mit Grund]</w:t>
      </w:r>
    </w:p>
    <w:p>
      <w:r>
        <w:rPr>
          <w:b/>
        </w:rPr>
        <w:t xml:space="preserve">Entscheider und Umfang: </w:t>
      </w:r>
      <w:r>
        <w:t>[ausfüllen]</w:t>
      </w:r>
    </w:p>
    <w:p>
      <w:r>
        <w:rPr>
          <w:b/>
        </w:rPr>
        <w:t xml:space="preserve">Frist mit Datum, Uhrzeit und Zeitzone: </w:t>
      </w:r>
      <w:r>
        <w:t>[ausfüllen]</w:t>
      </w:r>
    </w:p>
    <w:p>
      <w:r>
        <w:t>Erst fortfahren, wenn jedes Material eine identifizierbare Version und einen benannten Entscheider hat.</w:t>
      </w:r>
    </w:p>
    <w:p>
      <w:r>
        <w:br w:type="page"/>
      </w:r>
    </w:p>
    <w:p>
      <w:pPr>
        <w:pStyle w:val="Heading1"/>
      </w:pPr>
      <w:r>
        <w:t>3 Vor dem Versand an den Kunden prüfen</w:t>
      </w:r>
    </w:p>
    <w:p>
      <w:r>
        <w:t>G steht für geprüft, O für offen und NZ für nicht zutreffend. Grund für NZ und Nachweis jeder Prüfung festhalten. Eine offene Pflichtanforderung verhindert den nächsten Schritt.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706"/>
        <w:gridCol w:w="1191"/>
        <w:gridCol w:w="3742"/>
      </w:tblGrid>
      <w:tr>
        <w:trPr>
          <w:tblHeader/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8EDF0"/>
          </w:tcPr>
          <w:p>
            <w:pPr>
              <w:spacing w:after="40"/>
            </w:pPr>
            <w:r>
              <w:rPr>
                <w:b/>
                <w:sz w:val="18"/>
              </w:rPr>
              <w:t>Prüfung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8EDF0"/>
          </w:tcPr>
          <w:p>
            <w:pPr>
              <w:spacing w:after="40"/>
            </w:pPr>
            <w:r>
              <w:rPr>
                <w:b/>
                <w:sz w:val="18"/>
              </w:rPr>
              <w:t>Status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8EDF0"/>
          </w:tcPr>
          <w:p>
            <w:pPr>
              <w:spacing w:after="40"/>
            </w:pPr>
            <w:r>
              <w:rPr>
                <w:b/>
                <w:sz w:val="18"/>
              </w:rPr>
              <w:t>Zuständigkeit und Nachweis oder offener Punkt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Botschaft, Zielgruppe und Ziel entsprechen dem Briefing.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[G/O/NZ]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[ausfüllen]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Namen, Daten, Preise, Kontaktdaten und Texte wurden geprüft.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[G/O/NZ]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[ausfüllen]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Formate, Ausschnitte und Lesbarkeit wurden für den vorgesehenen Einsatz geprüft.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[G/O/NZ]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[ausfüllen]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Nutzungsrechte für Bilder, Marken und Inhalte wurden geprüft.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[G/O/NZ]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[ausfüllen]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Technische oder verpflichtende Angaben wurden von der zuständigen Person bestätigt.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[G/O/NZ]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[ausfüllen]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Anpassungen enthalten konsistente Informationen.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[G/O/NZ]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[ausfüllen]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Pflichtpunkte aus der internen Prüfung wurden erledigt.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[G/O/NZ]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[ausfüllen]</w:t>
            </w:r>
          </w:p>
        </w:tc>
      </w:tr>
    </w:tbl>
    <w:p/>
    <w:p>
      <w:r>
        <w:t>Bei Druck oder anderen technischen Verfahren die Bestätigung des Dienstleisters getrennt von der visuellen Freigabe erfassen.</w:t>
      </w:r>
    </w:p>
    <w:p>
      <w:pPr>
        <w:pStyle w:val="Heading1"/>
      </w:pPr>
      <w:r>
        <w:t>4 Eine klare Entscheidung anfordern</w:t>
      </w:r>
    </w:p>
    <w:p>
      <w:r>
        <w:t>☐ Der Empfänger kann das Material öffnen und die Version erkennen.</w:t>
      </w:r>
    </w:p>
    <w:p>
      <w:r>
        <w:t>☐ Die Anfrage nennt Materialien, Entscheidungsumfang und Frist.</w:t>
      </w:r>
    </w:p>
    <w:p>
      <w:r>
        <w:t>☐ Kommentierende unterscheiden Vorschläge von Pflichtänderungen.</w:t>
      </w:r>
    </w:p>
    <w:p>
      <w:r>
        <w:t>☐ Meinungsverschiedenheiten haben Zuständigkeit und Lösungsfrist.</w:t>
      </w:r>
    </w:p>
    <w:p>
      <w:pPr>
        <w:pStyle w:val="Heading2"/>
      </w:pPr>
      <w:r>
        <w:t>Textvorlage für die Prüfanfrage</w:t>
      </w:r>
    </w:p>
    <w:p>
      <w:r>
        <w:t>Bitte prüfen Sie [Materialien und Versionen] im Umfang [Prüfumfang]. Erfassen Sie Änderungen an der betreffenden Stelle und erläutern Sie, was sich ändern muss und warum. Wir benötigen die Entscheidung von [verantwortliche Person] bis [Datum, Uhrzeit und Zeitzone]. Die Freigabe wird je Material und Version erfasst. Bei offenen Punkten geben Sie an, was die Entscheidung verhindert.</w:t>
      </w:r>
    </w:p>
    <w:p>
      <w:r>
        <w:br w:type="page"/>
      </w:r>
    </w:p>
    <w:p>
      <w:pPr>
        <w:pStyle w:val="Heading1"/>
      </w:pPr>
      <w:r>
        <w:t>5 Die korrigierte Version prüfen</w:t>
      </w:r>
    </w:p>
    <w:p>
      <w:r>
        <w:t>☐ Jede Pflichtänderung wurde in der aktualisierten Datei geprüft.</w:t>
      </w:r>
    </w:p>
    <w:p>
      <w:r>
        <w:t>☐ Widersprüchliche Kommentare erhielten vor der Bearbeitung eine dokumentierte Entscheidung.</w:t>
      </w:r>
    </w:p>
    <w:p>
      <w:r>
        <w:t>☐ Betroffene Bereiche wie Textumbrüche und Anpassungen wurden ebenfalls geprüft.</w:t>
      </w:r>
    </w:p>
    <w:p>
      <w:r>
        <w:t>☐ Der Entscheider erhielt die für Veröffentlichung oder Produktion vorgesehene Version.</w:t>
      </w:r>
    </w:p>
    <w:p>
      <w:r>
        <w:t>Ein Änderungswunsch gibt die korrigierte Datei nicht frei. Änderungen abschließen und eine Entscheidung zur endgültigen Version einholen.</w:t>
      </w:r>
    </w:p>
    <w:p>
      <w:pPr>
        <w:pStyle w:val="Heading1"/>
      </w:pPr>
      <w:r>
        <w:t>6 Die Freigabe jedes Materials erfassen</w:t>
      </w:r>
    </w:p>
    <w:p>
      <w:r>
        <w:t>Diesen Block je Material duplizieren. Auch Entscheidungen für weitere Änderungen erfassen; sie erlauben keine Veröffentlichung.</w:t>
      </w:r>
    </w:p>
    <w:p>
      <w:r>
        <w:rPr>
          <w:b/>
        </w:rPr>
        <w:t xml:space="preserve">Material: </w:t>
      </w:r>
      <w:r>
        <w:t>[ausfüllen]</w:t>
      </w:r>
    </w:p>
    <w:p>
      <w:r>
        <w:rPr>
          <w:b/>
        </w:rPr>
        <w:t xml:space="preserve">Genaue Version: </w:t>
      </w:r>
      <w:r>
        <w:t>[ausfüllen]</w:t>
      </w:r>
    </w:p>
    <w:p>
      <w:r>
        <w:rPr>
          <w:b/>
        </w:rPr>
        <w:t xml:space="preserve">Entschieden durch: </w:t>
      </w:r>
      <w:r>
        <w:t>[ausfüllen]</w:t>
      </w:r>
    </w:p>
    <w:p>
      <w:r>
        <w:rPr>
          <w:b/>
        </w:rPr>
        <w:t xml:space="preserve">Datum, Uhrzeit und Zeitzone der Entscheidung: </w:t>
      </w:r>
      <w:r>
        <w:t>[ausfüllen]</w:t>
      </w:r>
    </w:p>
    <w:p>
      <w:r>
        <w:rPr>
          <w:b/>
        </w:rPr>
        <w:t xml:space="preserve">Entscheidung und Umfang einschließlich Kanälen: </w:t>
      </w:r>
      <w:r>
        <w:t>[ausfüllen]</w:t>
      </w:r>
    </w:p>
    <w:p>
      <w:r>
        <w:rPr>
          <w:b/>
        </w:rPr>
        <w:t xml:space="preserve">Entscheidungsnachweis: </w:t>
      </w:r>
      <w:r>
        <w:t>[ausfüllen]</w:t>
      </w:r>
    </w:p>
    <w:p>
      <w:r>
        <w:rPr>
          <w:b/>
        </w:rPr>
        <w:t xml:space="preserve">Veröffentlichung oder Produktion durch: </w:t>
      </w:r>
      <w:r>
        <w:t>[ausfüllen]</w:t>
      </w:r>
    </w:p>
    <w:p>
      <w:r>
        <w:t>☐ Alle verwendeten Materialien sind ausdrücklich freigegeben.</w:t>
      </w:r>
    </w:p>
    <w:p>
      <w:r>
        <w:t>☐ Veröffentlichung oder Produktion erhielt dieselbe Datei wie im Nachweis.</w:t>
      </w:r>
    </w:p>
    <w:p>
      <w:r>
        <w:t>☐ Spätere Änderungen werden gemäß dem vereinbarten Umfang erneut geprüft und entschieden.</w:t>
      </w:r>
    </w:p>
    <w:p>
      <w:r>
        <w:t>Schweigen oder Fristablauf gelten nicht als Freigabe. Offene Pflichtpunkte als Blockade erfassen und an die zuständige Person weitergeben.</w:t>
      </w:r>
    </w:p>
    <w:p>
      <w:pPr>
        <w:pStyle w:val="Heading1"/>
      </w:pPr>
      <w:r>
        <w:t>Mit der nächsten Lieferung fortfahren</w:t>
      </w:r>
    </w:p>
    <w:p>
      <w:r>
        <w:t>Dateien, Kommentare, Versionen und Entscheidungen in Aproova bündeln: https://aproova.co/de</w:t>
      </w:r>
    </w:p>
    <w:p>
      <w:r>
        <w:t>Aktuelle Tarife: https://aproova.co/de/preise</w:t>
      </w:r>
    </w:p>
    <w:p>
      <w:r>
        <w:t>Kostenlose Aproova-Vorlage • aproova.co/de/blog/checkliste-kreative-freigabe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zur Kampagnenfreigabe</dc:title>
  <dc:subject>Bearbeitbare Vorlage zur Dokumentation von Prüfung und Freigabe</dc:subject>
  <dc:creator>Aproova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